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B6" w:rsidRPr="00EA4C19" w:rsidRDefault="006117B6" w:rsidP="006117B6">
      <w:pPr>
        <w:pStyle w:val="Nadpis1"/>
      </w:pPr>
      <w:r w:rsidRPr="00EA4C19">
        <w:t xml:space="preserve">INFORMACE O ZÁMĚRU </w:t>
      </w:r>
      <w:r w:rsidRPr="00604D47">
        <w:t>OLOMOUCKÉHO</w:t>
      </w:r>
      <w:r w:rsidRPr="00EA4C19">
        <w:t xml:space="preserve"> KRAJE BEZÚPLATNĚ PŘEVÉST NEMOVITÝ MAJETEK</w:t>
      </w:r>
    </w:p>
    <w:p w:rsidR="006117B6" w:rsidRDefault="006117B6" w:rsidP="006117B6">
      <w:pPr>
        <w:pStyle w:val="Nadpis2"/>
      </w:pPr>
      <w:r>
        <w:t>RADA</w:t>
      </w:r>
      <w:r w:rsidRPr="00160BD4">
        <w:t xml:space="preserve"> OLOMOUCKÉHO KRAJE</w:t>
      </w:r>
    </w:p>
    <w:p w:rsidR="006117B6" w:rsidRDefault="006117B6" w:rsidP="006117B6">
      <w:r w:rsidRPr="00167D57">
        <w:t xml:space="preserve">v souladu s ustanovením § 18 odst. 1) zákona č. 129/2000 Sb., o krajích (krajské zřízení), ve znění pozdějších předpisů, zveřejňuje záměr Olomouckého kraje </w:t>
      </w:r>
      <w:r w:rsidRPr="0010424F">
        <w:rPr>
          <w:b/>
        </w:rPr>
        <w:t>bezúplatně převést</w:t>
      </w:r>
      <w:r w:rsidRPr="00F01F86">
        <w:t xml:space="preserve"> </w:t>
      </w:r>
      <w:r w:rsidRPr="00167D57">
        <w:t xml:space="preserve">tento </w:t>
      </w:r>
      <w:r w:rsidRPr="008F3FE4">
        <w:rPr>
          <w:b/>
        </w:rPr>
        <w:t>nemovitý majetek</w:t>
      </w:r>
      <w:r w:rsidRPr="00167D57">
        <w:t xml:space="preserve"> Olomouckého kraje:</w:t>
      </w:r>
    </w:p>
    <w:p w:rsidR="006117B6" w:rsidRPr="00A55963" w:rsidRDefault="006117B6" w:rsidP="006117B6">
      <w:pPr>
        <w:pStyle w:val="slo11text"/>
        <w:numPr>
          <w:ilvl w:val="0"/>
          <w:numId w:val="0"/>
        </w:numPr>
        <w:rPr>
          <w:b/>
        </w:rPr>
      </w:pPr>
      <w:r w:rsidRPr="00A55963">
        <w:rPr>
          <w:rStyle w:val="Tunznak"/>
        </w:rPr>
        <w:t xml:space="preserve">část pozemku parc. č. 850/1 ost. pl. o výměře 180 m2, dle geometrického plánu č. 191-430/2016 ze dne 11. 1. 2017 pozemek parc. č. 850/1 díl „f“ o výměře 180 m2, který je sloučen do pozemku parc. č. 846/7 ost. pl. o celkové výměře 796 m2, část pozemku parc. č. 867/1 ost. pl. o výměře 101 m2, dle geometrického plánu č. 192-431/2016 ze dne 12. 1. 2017 pozemek parc. č. 867/1 díl „b“ o výměře 101 m2, který je sloučen do nově vzniklého pozemku parc. č. 850/4 ost. pl. o celkové výměře 423 m2, vše v k.ú. Břevenec, obec Šumvald, části pozemku parc. č. 1812/1 ost. pl. o celkové výměře 266 m2, dle geometrického plánu č. 627-429/2016 ze dne 9. 1. 2017 pozemky parc. č. 1812/5 ost. pl. o výměře 172 m2, parc. č. 1812/6 ost. pl. o výměře 27 m2 a parc. č. 1812/7 ost. pl. o výměře 67 m2, části pozemku parc. č. 1787/1 ost. pl. o celkové výměře 429 m2, dle geometrického plánu č. 626-428/2016 ze dne 4. 1. 2017 pozemky parc. č. 1787/9 ost. pl. o výměře 142 m2 a parc. č. 1787/10 ost. pl. o výměře 287 m2, části pozemku parc. č. 1837/1 ost. pl. o celkové výměře 3 096 m2, dle geometrického plánu č. 628-432/2016 ze dne 27. 2. 2017 pozemek parc. č. 1837/1 díl „m“ o výměře 36 m2, který je sloučen do pozemku parc. č. 111/2 travní plocha o celkové výměře 1 032 m2, pozemek parc. č. 1837/1 díl „y“ o výměře 904 m2, který je sloučen do pozemku parc. č. 376/1 ost. pl. o celkové výměře 1 385 m2, pozemek parc. č. 1837/1 díl „l“ o výměře 160 m2, který je sloučen do pozemku parc. č. 1762/8 ost. pl. o celkové výměře 782 m2, pozemek parc. č. 1837/1 díl „r“ o výměře 339 m2, který je sloučen do pozemku parc. č. 1762/9 ost. pl. o celkové výměře 519 m2, pozemek parc. č. 1837/1 díl „s“ o výměře 128 m2, který je sloučen do pozemku parc. č. 1762/10 ost. pl. o celkové výměře 278 m2, pozemek parc. č. 1837/1 díly „u+t“ o celkové výměře 24 m2, které jsou sloučeny do pozemku parc. č. 1762/11 ost. pl. o celkové výměře 194 m2, pozemek parc. č. 1837/1 díl „v“ o výměře 53 m2, který je sloučen do pozemku parc. č. 1762/13 ost. pl. o celkové výměře 202 m2, pozemek parc. č. 1837/1 díly „c1+z“ o celkové výměře 271 m2, které jsou sloučeny do pozemku parc. č. 1762/14 ost. pl. o celkové výměře 543 m2, pozemek parc. č. 1837/1 díl „d1“ o výměře 73 m2, který je sloučen do pozemku parc. č. 1762/16 ost. pl. o výměře 153 m2, pozemek parc. č. 1837/1 díly „e1+f1“ o celkové výměře 96 m2, které jsou sloučeny do pozemku parc. č. 1762/17 ost. pl. o celkové výměře 650 m2, pozemek parc. č. 1837/1 díl „n1“ o výměře 71 m2, který je sloučen do pozemku parc. č. 1762/18 ost. pl. o celkové výměře 306 m2, pozemek parc. č. 1837/1 díly „r1+u1“ o celkové výměře 449 m2, které jsou sloučeny do pozemku parc. č. 1837/5 ost. pl. o celkové výměře 887 m2, pozemek parc. č. 1837/1 díl „f“ o výměře 63 m2, který je sloučen do pozemku parc. č. 1837/6 ost. pl. o celkové </w:t>
      </w:r>
      <w:r w:rsidRPr="00A55963">
        <w:rPr>
          <w:rStyle w:val="Tunznak"/>
        </w:rPr>
        <w:lastRenderedPageBreak/>
        <w:t>výměře 185 m2, pozemek parc. č. 1837/1 díl „i“ o výměře 24 m2, který je sloučen do pozemku parc. č. 1837/8 ost. pl. o celkové výměře 188 m2, pozemek parc. č. 1837/22 ost. pl. o výměře 13 m2, pozemek parc. č. 1837/23 ost. pl. o výměře 16 m2, pozemek parc. č. 1837/24 ost. pl. o výměře 334 m2 a pozemek parc. č. 1837/26 ost. pl. o výměře 42 m2, částí pozemku parc. č. 1762/21 ost. pl. o celkové výměře 154 m2 a částí pozemku parc. č. 1801/2 ost. pl. o celkové výměře 52 m2, dle geometrického plánu č. 628-432/2016 ze dne 27. 2. 2017 pozemek parc. č. 1762/29 ost. pl. o výměře 139 m2,</w:t>
      </w:r>
      <w:r w:rsidRPr="00C86925">
        <w:rPr>
          <w:rStyle w:val="Tunznak"/>
        </w:rPr>
        <w:t xml:space="preserve"> </w:t>
      </w:r>
      <w:r w:rsidRPr="00A55963">
        <w:rPr>
          <w:rStyle w:val="Tunznak"/>
        </w:rPr>
        <w:t xml:space="preserve">pozemek parc. č. 1762/30 ost. pl. o výměře 15 m2, pozemek parc. č. 1801/2 díl „v1“ o výměře 26 m2, který je sloučen do nově vzniklého pozemku parc. č. 1801/9 ost. pl. o výměře 26 m2, pozemek parc. č. 1801/2 díl „m1“ o výměře 26 m2, který je sloučen do pozemku parc. č. 1837/12 ost. pl. o celkové výměře 72 m2, v k.ú. a obci Šumvald, vše z vlastnictví Olomouckého kraje, z hospodaření Správy silnic Olomouckého kraje, příspěvkové organizace, do vlastnictví obce Šumvald, IČ: 00299537. Nabyvatel uhradí </w:t>
      </w:r>
      <w:r w:rsidRPr="00A55963">
        <w:rPr>
          <w:b/>
          <w:szCs w:val="24"/>
        </w:rPr>
        <w:t>správní poplatek k návrhu na vklad vlastnického práva do katastru nemovitostí.</w:t>
      </w:r>
    </w:p>
    <w:p w:rsidR="006117B6" w:rsidRPr="00167D57" w:rsidRDefault="006117B6" w:rsidP="006117B6">
      <w:r>
        <w:t>Žádosti, p</w:t>
      </w:r>
      <w:r w:rsidRPr="00167D57">
        <w:t xml:space="preserve">odněty a připomínky k tomuto záměru Olomouckého kraje se přijímají do </w:t>
      </w:r>
      <w:r>
        <w:t>10.  7.  2017 do 13.00 hod.</w:t>
      </w:r>
      <w:r w:rsidRPr="00167D57">
        <w:t xml:space="preserve"> na adrese: Krajský úřad Olomouckého kraje, odbor majetkový</w:t>
      </w:r>
      <w:r>
        <w:t>, právní</w:t>
      </w:r>
      <w:r w:rsidRPr="00167D57">
        <w:t xml:space="preserve"> a </w:t>
      </w:r>
      <w:r>
        <w:t>s</w:t>
      </w:r>
      <w:r w:rsidRPr="00167D57">
        <w:t>právní</w:t>
      </w:r>
      <w:r>
        <w:t>ch činností</w:t>
      </w:r>
      <w:r w:rsidRPr="00167D57">
        <w:t>, Jeremenkova 40a, 779 11 Olomouc.</w:t>
      </w:r>
    </w:p>
    <w:p w:rsidR="006117B6" w:rsidRPr="00F01F86" w:rsidRDefault="006117B6" w:rsidP="006117B6">
      <w:pPr>
        <w:pStyle w:val="Dobazveejnn"/>
        <w:spacing w:before="240" w:after="120"/>
      </w:pPr>
      <w:r w:rsidRPr="00F01F86">
        <w:t xml:space="preserve">Doba zveřejnění záměru: </w:t>
      </w:r>
      <w:r w:rsidRPr="0092035C">
        <w:t xml:space="preserve">od </w:t>
      </w:r>
      <w:r>
        <w:t>8. 6. 2017 do 10. 7. 2017</w:t>
      </w:r>
    </w:p>
    <w:p w:rsidR="006117B6" w:rsidRPr="00167D57" w:rsidRDefault="006117B6" w:rsidP="006117B6">
      <w:pPr>
        <w:pStyle w:val="Zveejnno"/>
        <w:spacing w:before="240" w:after="120"/>
      </w:pPr>
      <w:r>
        <w:t>Zveřejněno: 8. 6. 2017</w:t>
      </w:r>
    </w:p>
    <w:p w:rsidR="006117B6" w:rsidRDefault="006117B6" w:rsidP="006117B6">
      <w:pPr>
        <w:pStyle w:val="Zveejnno"/>
        <w:spacing w:before="240" w:after="120"/>
      </w:pPr>
      <w:r>
        <w:t>Svěšeno:</w:t>
      </w:r>
    </w:p>
    <w:p w:rsidR="006117B6" w:rsidRPr="00A55963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  <w:bookmarkStart w:id="0" w:name="_GoBack"/>
      <w:bookmarkEnd w:id="0"/>
    </w:p>
    <w:p w:rsidR="006117B6" w:rsidRDefault="006117B6" w:rsidP="006117B6">
      <w:pPr>
        <w:rPr>
          <w:b/>
        </w:rPr>
      </w:pPr>
    </w:p>
    <w:p w:rsidR="006117B6" w:rsidRDefault="006117B6" w:rsidP="006117B6">
      <w:pPr>
        <w:rPr>
          <w:b/>
        </w:rPr>
      </w:pPr>
    </w:p>
    <w:p w:rsidR="006117B6" w:rsidRDefault="006117B6" w:rsidP="006117B6"/>
    <w:p w:rsidR="006117B6" w:rsidRDefault="006117B6" w:rsidP="006117B6">
      <w:pPr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Dne 6. 6. 2017 vyhotovila Bc. Lenka Hynková</w:t>
      </w:r>
    </w:p>
    <w:p w:rsidR="006117B6" w:rsidRDefault="006117B6" w:rsidP="006117B6">
      <w:pPr>
        <w:rPr>
          <w:b/>
        </w:rPr>
      </w:pPr>
    </w:p>
    <w:p w:rsidR="00F706BB" w:rsidRDefault="00F706BB"/>
    <w:sectPr w:rsidR="00F7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3D9"/>
    <w:multiLevelType w:val="multilevel"/>
    <w:tmpl w:val="B066D5A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7B6"/>
    <w:rsid w:val="006117B6"/>
    <w:rsid w:val="00F7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7B6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17B6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28"/>
      <w:sz w:val="36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6117B6"/>
    <w:pPr>
      <w:keepNext/>
      <w:spacing w:before="240" w:after="240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7B6"/>
    <w:rPr>
      <w:rFonts w:ascii="Arial" w:eastAsia="Times New Roman" w:hAnsi="Arial" w:cs="Arial"/>
      <w:b/>
      <w:bCs/>
      <w:kern w:val="28"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117B6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Dobazveejnn">
    <w:name w:val="Doba zveřejnění"/>
    <w:basedOn w:val="Normln"/>
    <w:link w:val="DobazveejnnChar"/>
    <w:rsid w:val="006117B6"/>
    <w:pPr>
      <w:spacing w:before="360" w:after="360"/>
    </w:pPr>
    <w:rPr>
      <w:b/>
    </w:rPr>
  </w:style>
  <w:style w:type="paragraph" w:customStyle="1" w:styleId="Zveejnno">
    <w:name w:val="Zveřejněno"/>
    <w:aliases w:val="Svěšeno"/>
    <w:basedOn w:val="Dobazveejnn"/>
    <w:link w:val="ZveejnnoChar"/>
    <w:rsid w:val="006117B6"/>
    <w:rPr>
      <w:b w:val="0"/>
    </w:rPr>
  </w:style>
  <w:style w:type="character" w:customStyle="1" w:styleId="DobazveejnnChar">
    <w:name w:val="Doba zveřejnění Char"/>
    <w:link w:val="Dobazveejnn"/>
    <w:locked/>
    <w:rsid w:val="006117B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ZveejnnoChar">
    <w:name w:val="Zveřejněno Char"/>
    <w:aliases w:val="Svěšeno Char"/>
    <w:link w:val="Zveejnno"/>
    <w:locked/>
    <w:rsid w:val="006117B6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lo1text">
    <w:name w:val="Číslo1 text"/>
    <w:basedOn w:val="Normln"/>
    <w:rsid w:val="006117B6"/>
    <w:pPr>
      <w:widowControl w:val="0"/>
      <w:numPr>
        <w:numId w:val="1"/>
      </w:numPr>
      <w:spacing w:before="0"/>
      <w:outlineLvl w:val="0"/>
    </w:pPr>
    <w:rPr>
      <w:szCs w:val="20"/>
    </w:rPr>
  </w:style>
  <w:style w:type="paragraph" w:customStyle="1" w:styleId="slo11text">
    <w:name w:val="Číslo1.1 text"/>
    <w:basedOn w:val="Normln"/>
    <w:link w:val="slo11textChar"/>
    <w:rsid w:val="006117B6"/>
    <w:pPr>
      <w:widowControl w:val="0"/>
      <w:numPr>
        <w:ilvl w:val="1"/>
        <w:numId w:val="1"/>
      </w:numPr>
      <w:spacing w:before="0"/>
      <w:outlineLvl w:val="1"/>
    </w:pPr>
    <w:rPr>
      <w:szCs w:val="20"/>
    </w:rPr>
  </w:style>
  <w:style w:type="character" w:customStyle="1" w:styleId="slo11textChar">
    <w:name w:val="Číslo1.1 text Char"/>
    <w:link w:val="slo11text"/>
    <w:rsid w:val="006117B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lo111text">
    <w:name w:val="Číslo1.1.1 text"/>
    <w:basedOn w:val="Normln"/>
    <w:rsid w:val="006117B6"/>
    <w:pPr>
      <w:widowControl w:val="0"/>
      <w:numPr>
        <w:ilvl w:val="2"/>
        <w:numId w:val="1"/>
      </w:numPr>
      <w:spacing w:before="0"/>
      <w:outlineLvl w:val="2"/>
    </w:pPr>
    <w:rPr>
      <w:szCs w:val="20"/>
    </w:rPr>
  </w:style>
  <w:style w:type="character" w:customStyle="1" w:styleId="Tunznak">
    <w:name w:val="Tučný znak"/>
    <w:rsid w:val="006117B6"/>
    <w:rPr>
      <w:rFonts w:ascii="Arial" w:hAnsi="Arial"/>
      <w:b/>
      <w:dstrike w:val="0"/>
      <w:color w:val="auto"/>
      <w:sz w:val="24"/>
      <w:u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7B6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17B6"/>
    <w:pPr>
      <w:keepNext/>
      <w:spacing w:before="240" w:after="60" w:line="480" w:lineRule="auto"/>
      <w:jc w:val="center"/>
      <w:outlineLvl w:val="0"/>
    </w:pPr>
    <w:rPr>
      <w:rFonts w:cs="Arial"/>
      <w:b/>
      <w:bCs/>
      <w:kern w:val="28"/>
      <w:sz w:val="36"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6117B6"/>
    <w:pPr>
      <w:keepNext/>
      <w:spacing w:before="240" w:after="240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7B6"/>
    <w:rPr>
      <w:rFonts w:ascii="Arial" w:eastAsia="Times New Roman" w:hAnsi="Arial" w:cs="Arial"/>
      <w:b/>
      <w:bCs/>
      <w:kern w:val="28"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117B6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Dobazveejnn">
    <w:name w:val="Doba zveřejnění"/>
    <w:basedOn w:val="Normln"/>
    <w:link w:val="DobazveejnnChar"/>
    <w:rsid w:val="006117B6"/>
    <w:pPr>
      <w:spacing w:before="360" w:after="360"/>
    </w:pPr>
    <w:rPr>
      <w:b/>
    </w:rPr>
  </w:style>
  <w:style w:type="paragraph" w:customStyle="1" w:styleId="Zveejnno">
    <w:name w:val="Zveřejněno"/>
    <w:aliases w:val="Svěšeno"/>
    <w:basedOn w:val="Dobazveejnn"/>
    <w:link w:val="ZveejnnoChar"/>
    <w:rsid w:val="006117B6"/>
    <w:rPr>
      <w:b w:val="0"/>
    </w:rPr>
  </w:style>
  <w:style w:type="character" w:customStyle="1" w:styleId="DobazveejnnChar">
    <w:name w:val="Doba zveřejnění Char"/>
    <w:link w:val="Dobazveejnn"/>
    <w:locked/>
    <w:rsid w:val="006117B6"/>
    <w:rPr>
      <w:rFonts w:ascii="Arial" w:eastAsia="Times New Roman" w:hAnsi="Arial" w:cs="Times New Roman"/>
      <w:b/>
      <w:sz w:val="24"/>
      <w:szCs w:val="24"/>
      <w:lang w:eastAsia="cs-CZ"/>
    </w:rPr>
  </w:style>
  <w:style w:type="character" w:customStyle="1" w:styleId="ZveejnnoChar">
    <w:name w:val="Zveřejněno Char"/>
    <w:aliases w:val="Svěšeno Char"/>
    <w:link w:val="Zveejnno"/>
    <w:locked/>
    <w:rsid w:val="006117B6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slo1text">
    <w:name w:val="Číslo1 text"/>
    <w:basedOn w:val="Normln"/>
    <w:rsid w:val="006117B6"/>
    <w:pPr>
      <w:widowControl w:val="0"/>
      <w:numPr>
        <w:numId w:val="1"/>
      </w:numPr>
      <w:spacing w:before="0"/>
      <w:outlineLvl w:val="0"/>
    </w:pPr>
    <w:rPr>
      <w:szCs w:val="20"/>
    </w:rPr>
  </w:style>
  <w:style w:type="paragraph" w:customStyle="1" w:styleId="slo11text">
    <w:name w:val="Číslo1.1 text"/>
    <w:basedOn w:val="Normln"/>
    <w:link w:val="slo11textChar"/>
    <w:rsid w:val="006117B6"/>
    <w:pPr>
      <w:widowControl w:val="0"/>
      <w:numPr>
        <w:ilvl w:val="1"/>
        <w:numId w:val="1"/>
      </w:numPr>
      <w:spacing w:before="0"/>
      <w:outlineLvl w:val="1"/>
    </w:pPr>
    <w:rPr>
      <w:szCs w:val="20"/>
    </w:rPr>
  </w:style>
  <w:style w:type="character" w:customStyle="1" w:styleId="slo11textChar">
    <w:name w:val="Číslo1.1 text Char"/>
    <w:link w:val="slo11text"/>
    <w:rsid w:val="006117B6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lo111text">
    <w:name w:val="Číslo1.1.1 text"/>
    <w:basedOn w:val="Normln"/>
    <w:rsid w:val="006117B6"/>
    <w:pPr>
      <w:widowControl w:val="0"/>
      <w:numPr>
        <w:ilvl w:val="2"/>
        <w:numId w:val="1"/>
      </w:numPr>
      <w:spacing w:before="0"/>
      <w:outlineLvl w:val="2"/>
    </w:pPr>
    <w:rPr>
      <w:szCs w:val="20"/>
    </w:rPr>
  </w:style>
  <w:style w:type="character" w:customStyle="1" w:styleId="Tunznak">
    <w:name w:val="Tučný znak"/>
    <w:rsid w:val="006117B6"/>
    <w:rPr>
      <w:rFonts w:ascii="Arial" w:hAnsi="Arial"/>
      <w:b/>
      <w:dstrike w:val="0"/>
      <w:color w:val="auto"/>
      <w:sz w:val="24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Lenka</dc:creator>
  <cp:lastModifiedBy>Hynková Lenka</cp:lastModifiedBy>
  <cp:revision>1</cp:revision>
  <dcterms:created xsi:type="dcterms:W3CDTF">2017-06-06T10:30:00Z</dcterms:created>
  <dcterms:modified xsi:type="dcterms:W3CDTF">2017-06-06T10:30:00Z</dcterms:modified>
</cp:coreProperties>
</file>